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9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F06DF9" w:rsidRPr="00DF597F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</w:t>
      </w:r>
      <w:proofErr w:type="spellStart"/>
      <w:r w:rsidRPr="00F81FA3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. и доп., вступ. в силу с 11.08.2017г. </w:t>
      </w:r>
      <w:proofErr w:type="gramEnd"/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СП 48.13330.2011 Организация строительства. Актуализированная редакция </w:t>
      </w:r>
      <w:proofErr w:type="spellStart"/>
      <w:r w:rsidRPr="00F81FA3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 12-01-2004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СП 126.13330.2012 Геодезические работы в строительстве. Актуализированная редакция </w:t>
      </w:r>
      <w:proofErr w:type="spellStart"/>
      <w:r w:rsidRPr="00F81FA3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 3.01.03-84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F06DF9" w:rsidRPr="00C7165A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65A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C7165A">
        <w:rPr>
          <w:rFonts w:ascii="Times New Roman" w:eastAsia="Calibri" w:hAnsi="Times New Roman" w:cs="Times New Roman"/>
          <w:sz w:val="28"/>
          <w:szCs w:val="28"/>
        </w:rPr>
        <w:t xml:space="preserve"> 12-03-2001 "Безопасность труда в строительстве. Часть 1. Общие требования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Pr="00CF2CB6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CF2C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F2CB6">
        <w:rPr>
          <w:rFonts w:ascii="Times New Roman" w:eastAsia="Calibri" w:hAnsi="Times New Roman" w:cs="Times New Roman"/>
          <w:sz w:val="28"/>
          <w:szCs w:val="28"/>
        </w:rPr>
        <w:t xml:space="preserve">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СТО НОСТРОЙ 2.33.14-2011. Организация строительного производства. Общие положения. 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F06DF9" w:rsidRPr="00A56C80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06DF9" w:rsidRPr="00CF2CB6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F06DF9" w:rsidRPr="00A56C80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E29" w:rsidRDefault="00B02E29"/>
    <w:sectPr w:rsidR="00B02E29" w:rsidSect="006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DF9"/>
    <w:rsid w:val="00B02E29"/>
    <w:rsid w:val="00F0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F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2017-10-12T06:34:00Z</dcterms:created>
  <dcterms:modified xsi:type="dcterms:W3CDTF">2017-10-12T06:35:00Z</dcterms:modified>
</cp:coreProperties>
</file>