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17" w:rsidRPr="00293117" w:rsidRDefault="00293117" w:rsidP="0029311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Александр Князев (НОСТРОЙ</w:t>
      </w:r>
      <w:r w:rsidR="002F79A1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): П</w:t>
      </w:r>
      <w:bookmarkStart w:id="0" w:name="_GoBack"/>
      <w:bookmarkEnd w:id="0"/>
      <w:r w:rsidRPr="00293117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 xml:space="preserve">очему не все строители смогут вернуть деньги из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 xml:space="preserve"> исключенных СРО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Проблема сохранности компенсационных фондов СРО вызывает немало кривотолков и даже нездорового ажиотажа. Вряд ли стоит этому сильно удивляться, ведь речь идет о больших деньгах. Поэтому мы решили узнать их судьбу, что называется из первых рук. За разъяснениями мы обратились к Заместителю Исполнительного директора НОСТРОЙ Александру Князеву.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- На последнем съезде СРО, который состоялся в мае, остро встал вопрос о компенсационных фондах. Почему он вызвал у делегатов столь бурную реакцию?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- Вопросы денег всегда вызывают бурную реакцию. К тому же после тех изменений, которые случились после вступления в силу 372-ФЗ, мы были вынуждены дать заключение о возможности исключения более 60 СРО, и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Ростехнадзор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исключил их из реестра. В итоге члены этих организаций остались без свидетельств о членстве в СРО. А ведь это реальные строители, которые не могут работать без таких документов. Разумеется, они вступают в другие саморегулируемые организации, а их руководители заинтересованы в том, чтобы не было затяжек с поступлением к ним долей компенсационного фонда новых своих членов.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Деньги, которые перечислены в НОСТРОЙ, это всего лишь 4 % от всех поступлений в компенсационные фонды исключенных СРО. И на всех этих средств не хватает, что вызывает озабоченность, разного рода инсинуации и слухи о том, что происходит с этими суммами. Каждый руководитель СРО, в которое вступают новые члены из ранее упраздненных СРО, заинтересован в том, чтобы НОСТРОЙ вел претензионную работу, в рамках правового поля добивался получения этих денег и тем самым удовлетворял бы потребности строителей.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– Из денег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, которые исключенные СРО перечислили на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спецсчет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Нацобъединения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, НОСТРОЙ перечислил по заявлениям строителей около 800 миллионов. Что мешает вам перечислить остальную часть строителям?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– Перед непосредственным ответом на Ваш вопрос хотел бы отметить, что на конец прошлого месяца размер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всех исключенных СРО, который должен был к нам поступить – более 47 млрд рублей. Однако в НОСТРОЙ поступило лишь 2 млрд. В начале июля поступило еще около 250 млн рублей. К сожалению, это капля в море. И давайте разберемся: ведь средства компенсационных фондов, зачисленные на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спецсчет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НОСТРОЙ, продолжают оставаться средствами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, то есть продолжают выполнять свое основное предназначение – обеспечивают ответственность бывших членов СРО, которая может наступить при причинении вреда, связанного с их строительной деятельностью.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На сегодняшний день мы выплатили более 1 млрд рублей. На первый взгляд может показаться, что этого мало, но есть факторы, которые пока не позволяют нам выплатить больше.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Часть денег мы не можем перечислить в принципе, так как за ними не обращаются. По двум СРО нам было перечислено намного больше средств, чем в настоящее время требуют строители. Например, исключенная СРО Ассоциация «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Нефтегазстрой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» перечислила 1 марта 2018 года более 344 млн рублей, а к нам поступило за всё время только 8 заявлений. Однако нужно понимать, что у каждой исключенной СРО свой </w:t>
      </w: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lastRenderedPageBreak/>
        <w:t xml:space="preserve">компенсационный фонд, который обеспечивает ответственность ее бывших членов. Перечислить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одной СРО членам другой мы просто не имеем права. В той же СРО Ассоциация «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Нефтегазстрой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» состояло более 500 членов. Пока средства ее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на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спецсчете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НОСТРОЙ,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нацобъединение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несет ответственность за вред, который может быть причинен.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Остальную часть денег мы выплачиваем не так быстро, как хотелось бы. На оперативность рассмотрения претензий существенно влияет устаревший порядок перечисления средств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, установленный приказом Минстроя 643/пр. Это основной документ, которым мы руководствуемся в вопросах перечисления средств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исключенных СРО. К сожалению, он не учитывает прошедших за последние годы изменений в законодательстве. По каждому сложному случаю нам приходится обращаться к авторам порядка – Минстрою России и просить разъяснений. Это порой останавливает процесс перечисления на весьма продолжительное время.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Другая серьезная проблема –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ненадлежаще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оформленный пакет документов. Чем внимательней строители изучат требования к заявлению, указанные на нашем сайте в разделе «Исключенные СРО», тем быстрее мы сможем перевести средства.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– Вы сказали о плохо оформленных документах. Что Вы имели ввиду, в чем основные проблемы с ними?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– На самом деле требований к документам не так много. Первый камень преткновения – это проблемы с выпиской из протокола о приеме в члены действующей СРО. Часть заявителей путают ее с выпиской из реестра членов, часть предоставляют вместо оригинала заверенные копии.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Следующая проблема связана с тем, что заявители не предоставляют сведения о размере взноса, уплачиваемого в действующую СРО. Кстати, это серьезный вопрос. Многие строители либо не знают, либо забывают о том, что в соответствии с требованиями законодательства мы можем перечислить средства в размере не более суммы взноса, уплачиваемого в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действующей СРО. При этом от строителей не требуется фактически уплатить сумму, достаточно выразить намерение в действующую СРО и предоставить нам подтверждение этого волеизъявления.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– А вообще на что еще могут расходоваться средства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, зачисленные на счет НОСТРОЙ, помимо выплат строителям по заявлениям?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– Мы производим выплаты по прямому назначению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– возмещаем вред, причиненный строителями – членами СРО, а с 1 июля 2017 года и ущерб, причиненный ненадлежащим исполнением заключаемых государственных и муниципальных контрактов. Ключевым моментом является то, что эти денежные средства никуда не уходят из строительной отрасли. Находясь на счетах НОСТРОЙ, они продолжают выполнять свою обеспечительную функцию.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– Распределение средств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 исключенной СРО для широкой общественности скрыто. Поговаривают, что, когда деньги поступают в НОСТРОЙ, они уже автоматически распределяются среди отдельных членов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Нацобъединения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. Ситуация выглядит так: НОСТРОЙ, перечисляет нескольким «своим» СРО деньги за перешедших в эти СРО членов исключенной саморегулируемой организации, а всем остальным говорит, что, мол, деньги закончились. А как происходит на самом деле?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lastRenderedPageBreak/>
        <w:t xml:space="preserve">– На самом деле происходит все иначе. Первой информацию о том, что нам должны поступить средства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, узнает сама исключенная СРО. Мы же узнаем о поступивших деньгах в момент зачисления и публикуем информацию на официальном сайте в двух разделах: «Новости» и «Исключенные СРО».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Кстати, применительно к Вашему вопросу хотелось бы упомянуть следующую серьезную проблему, с которой могут столкнуться строители. Сейчас на рынке многие недобросовестные организации, не имеющие к нам никакого отношения, прикрываясь нашим именем, предлагают строителям услуги по оформлению и подаче документов в НОСТРОЙ. В итоге это обычно заканчивается тем, что к нам поступают однотипно плохо оформленные пакеты документов в момент, когда средства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уже исчерпаны. Поэтому самый надежный способ для строителя получить деньги – это самостоятельно отслеживать информацию о зачислении средств на нашем сайте и незамедлительно после поступления средств передать пакет документов нам.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Были даже случаи, когда «горе-консультанты», о которых я рассказал, вообще не подавали документы или существенно опаздывали с подачей, а потом для отчета перед клиентами подделывали наши штампы о приеме. Подобное очень быстро выявляется, но строитель в итоге оказывается ни с чем. Средства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– это порой немалые деньги и доверять этот вопрос кому попало явно не стоит.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– Как известно, теперь существуют 2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: так называемые ВВ и ОДО Если средства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 ВВ уже выплачены, а деньги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 ОДО еще остались, то почему не удовлетворить заявления строителей из этих средств?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– Нужно понимать, что НОСТРОЙ заинтересован в том, чтобы как можно быстрее перечислить средства. После волны исключений СРО 80% работы наших юристов сосредоточено на перечислениях, нагрузка Правового департамента просто сумасшедшая – все сотрудники, от директора до специалистов, работают до ночи. Однако мы не можем самостоятельно определить правила перечисления, мы действуем в жестких рамках, которые нам ставит законодатель и Минстрой России.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Вы поймите, что правовой режим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ВВ и ОДО совершенно разный. Если строитель не участвовал в торгах, не платил взносы в КФ ОДО исключенной СРО, то на каком основании мы можем перечислить средства КФ ОДО исключенной СРО в КФ ОДО действующей СРО? Взносы в компенсационные фонды обеспечивают ответственность строителя, с перечислением средств к действующей СРО переходит и ответственность. А в Вашем случае какая ответственность перейдет?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Мы не имеем права перераспределять денежные средства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ВВ и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ОДО – средства одного фонда перечислять в другой фонд. Правовой режим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ВВ и ОДО совершенно разный, и в них аккумулируются средства, предназначенные для выплат на разные цели. На эту тему есть четкое разъяснение Минстроя России.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– По каким критериям принимается решение, какая часть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 и кому из членов СРО достанется? Пока можно предположить, что расчет идет исключительно во время подачи заявки – подал первым заявку и забрал всё, либо средства распределяются пропорционально на всех подавших заявление?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– В соответствии с Порядком, о котором я говорил, а также разъяснениями Минстроя по его применению мы удовлетворяем требования по поступившим заявлениям, </w:t>
      </w: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lastRenderedPageBreak/>
        <w:t>исходя из даты и времени их поступления. Никакого перечня лиц, имеющих преимущественное право на удовлетворение таких заявлений, нет и быть не может.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Кроме того, зачастую происходит так, что часть заявлений поступает к нам до перечисления средств, однако у НОСТРОЙ есть срок для их рассмотрения. Поэтому к моменту перечисления денежных средств мы уже не можем отказать по таким заявлениям в связи с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непоступлением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средств и должны платить по ним. И если средства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исключенной СРО в НОСТРОЙ поступили в неприлично малом объеме, то их может не хватить даже на удовлетворение заявлений, поступивших первыми после зачисления средств.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– Как ведется учет средств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, которые перечислены в НОСТРОЙ? Могут у вас в ходе поступлений и выплат деньги «потеряться»?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– Однозначно нет. Никакие деньги в ходе поступления и выплат потеряться не могут. Эти средства зачисляются на специальный банковский счет НОСТРОЙ с конкретным назначением платежа (либо КФ ВВ, либо КФ ОДО, либо КФ СРО), они обособлены от иных денежных средств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нацобъединения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На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спецсчете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лежат только средства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исключенных СРО. Режим использования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спецсчета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предполагает наличие строгого контроля за операциями с соответствующими денежными средствами как со стороны кредитных организаций, так и с нашей стороны, и со стороны проверяющих органов.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Важно понимать, что расходование средств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исключенных СРО осуществляется только на цели, предусмотренные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Градкодексом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, а именно на перечисление по заявлениям в действующие СРО либо возмещение вреда или ущерба, и ни на какие другие.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– Все ли заявления членов исключенных СРО удовлетворяются, или по каким-либо причинам вы можете отказать заявителям?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– Порядком установлены основания для отказа в перечислении средств. Это, во-первых,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непоступление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на счет НОСТРОЙ средств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исключенной СРО. Важно понимать, что НОСТРОЙ не отвечает и не должен отвечать по обязательствам исключенных СРО своим имуществом. Более того, мы не можем перечислять средства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одной исключенной СРО, которые размещены на нашем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спецсчете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, по заявлениям бывших членов другой исключенной СРО, средства которой, поступившие не в полном объеме, были исчерпаны.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Во-вторых, основанием для отказа является отсутствие сведений о строительной организации в реестре членов СРО или Едином реестре членов СРО, ведение которого осуществляет НОСТРОЙ. Здесь тоже есть серьезная проблема – строителям стоит периодически проверять сведения о себе в реестрах, которые находятся в открытом доступе. Недобросовестные СРО могли исключать своих членов по надуманным основаниям, однако строители не оспаривали эти решения. В итоге получается, что до признания недействительным решения об их исключении они не могут претендовать на перечисление от нас средств.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Кроме того, член исключенной СРО должен подтвердить факт принятия в отношении него решения о приеме в члены действующей СРО. То есть мы не можем перечислить деньги самому строителю, в Градостроительном кодексе четко прописано, что перечисление происходит на счет саморегулируемой организации.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lastRenderedPageBreak/>
        <w:t>– А если НОСТРОЙ отказал строительной компании в перечислении денег, то всё, оставь надежду навсегда? Или можно еще раз подать заявление и ждать чуда – вдруг исключенная СРО перечислит еще деньги в НОСТРОЙ?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– Конечно можно, но важно понимать, что заявления стоит подавать в период, когда средства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уже поступили, но еще не исчерпаны. В противном случае строители будут впустую тратить время на сбор пакета документов. Лучше постоянно следить за обновлениями информации о поступлении средства на нашем сайте и оперативно реагировать.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–</w:t>
      </w: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 На последнем Съезде СРО Президент НОСТРОЙ сказал, что в 2017 году на поступившие на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спецсчет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 НОСТРОЙ средства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 начислены проценты – почти 8 миллионов рублей. Что с этими деньгами происходит? НОСТРОЙ живет на эти деньги? Или эти проценты вы тоже можете отдать (или уже отдаете) строителям?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– Как я уже говорил, средства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, в том числе исключенных СРО, могут быть использованы только на установленные законом цели. НОСТРОЙ не вправе использовать их для своих нужд.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Проценты, начисленные на средства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исключенной саморегулируемой организации, являются частью таких фондов. Соответственно НОСТРОЙ перечисляет по заявлениям и проценты от их размещения.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– Как быть строителям до того, как НОСТРОЙ взыщет деньги с исключенной СРО и перечислит их по заявлениям? Ведь СРО исключена и ее члены лишены права осуществлять строительную деятельность?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– Строители могут в это время самостоятельно уплатить взнос в новую саморегулируемую организацию. Законодательство о градостроительной деятельности предоставляет им право вернуть эти деньги как ошибочно уплаченные после того, как НОСТРОЙ переведет средства в действующую СРО.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– Почему НОСТРОЙ лишает СРО их статуса?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– Это очень распространенное заблуждение. НОСТРОЙ – это негосударственная организация, не наделенная публичной властью. Мы не обладаем полномочиями по лишению СРО статуса, в отличие от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Ростехнадзора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, который собственно наделен такими полномочиями и реализует их.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Однако у Совета НОСТРОЙ с 2014 года есть полномочия по утверждению заключений о возможности исключения СРО из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госреестра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. Заключения мы направляем в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Ростехнадзор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, который на их основании принимает окончательное решение.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– Каким образом средства пропадают из компенсационных фондов СРО?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– Руководство СРО осуществляется общим собранием ее членов, а также избираемым на нем коллегиальным органом управления СРО. Потери средств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произошли, в основном, из-за неудачно принятых решений об инвестировании указанных средств, в том числе в неблагонадежные активы. Я не говорю уже об откровенных мошеннических действиях руководства СРО.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lastRenderedPageBreak/>
        <w:t>В любом случае строителю необходимо помнить, что СРО состоят из строителей и от того, как каждый член будет распоряжаться своими корпоративными правами, зависит судьба и самой СРО, и строителей, и вносимых ими средств.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Многие строители не хотят тратить время на участие в деятельности СРО, выдают доверенности на право распоряжения своим голосом третьим лицам. В итоге расплачиваются потерей своих средств.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Вмешиваться в экономическую деятельность СРО мы не имеем права, об этом прямо говорит законодатель. Но при этом, когда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Ростехнадзор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исключает сведения о СРО из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госреестра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за несоответствие фактического размера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должному, НОСТРОЙ делает все возможное, чтобы обеспечить поступление и сохранение оставшихся средств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недобросовестных СРО. Мы взаимодействуем с банками для незамедлительного перечисления средств в НОСТРОЙ, а также с органами прокуратуры и правоохранительными органами.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Хочу отметить, что в 2016 году законодатель предусмотрел, что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компфонды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СРО могут размещаться исключительно на специальных банковских счетах, круг операций по которым существенно ограничен. Однако со временем на любой механизм находится противодействие, поэтому, как я уже сказал, не следует пренебрегать своими правами на управление своей СРО через ее органы и принятие ответственных решений.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– Предпринимает ли НОСТРОЙ какие-либо меры для того, чтобы исключенные СРО перечисляли средства </w:t>
      </w:r>
      <w:proofErr w:type="spellStart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 в полном объеме?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– После исключения сведений о СРО из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госреестра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НОСТРОЙ направляет в адрес СРО требование о перечислении средств компенсационных фондов. Требования о перечислении средств также направляются в адрес всех кредитных организаций, в которых возможно размещение средств компенсационных фондов. В случае неисполнения требований НОСТРОЙ обращается в территориальные органы прокуратуры и в Генеральную прокуратуру.</w:t>
      </w:r>
    </w:p>
    <w:p w:rsidR="00293117" w:rsidRP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Это меры, которые предусмотрены законодательством. Однако помимо этого НОСТРОЙ по своей инициативе обращается с исковыми заявлениями о взыскании средств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компфондов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к СРО, уплачивая при этом госпошлину из своего бюджета. </w:t>
      </w:r>
      <w:proofErr w:type="gram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Признаться</w:t>
      </w:r>
      <w:proofErr w:type="gram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честно, это существенные затраты для НОСТРОЙ, однако мы используем все возможности для возврата средств </w:t>
      </w:r>
      <w:proofErr w:type="spellStart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компфонда</w:t>
      </w:r>
      <w:proofErr w:type="spellEnd"/>
      <w:r w:rsidRPr="00293117">
        <w:rPr>
          <w:rFonts w:ascii="Arial" w:eastAsia="Times New Roman" w:hAnsi="Arial" w:cs="Arial"/>
          <w:color w:val="22232F"/>
          <w:sz w:val="23"/>
          <w:szCs w:val="23"/>
          <w:lang w:eastAsia="ru-RU"/>
        </w:rPr>
        <w:t xml:space="preserve"> строителям.</w:t>
      </w:r>
    </w:p>
    <w:p w:rsidR="00293117" w:rsidRDefault="00293117" w:rsidP="00293117">
      <w:pPr>
        <w:spacing w:after="270" w:line="270" w:lineRule="atLeast"/>
        <w:jc w:val="both"/>
        <w:rPr>
          <w:rFonts w:ascii="Arial" w:eastAsia="Times New Roman" w:hAnsi="Arial" w:cs="Arial"/>
          <w:i/>
          <w:iCs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i/>
          <w:iCs/>
          <w:color w:val="22232F"/>
          <w:sz w:val="23"/>
          <w:szCs w:val="23"/>
          <w:lang w:eastAsia="ru-RU"/>
        </w:rPr>
        <w:t>Беседовал Александр Гусев</w:t>
      </w:r>
    </w:p>
    <w:p w:rsidR="00293117" w:rsidRPr="00293117" w:rsidRDefault="00293117" w:rsidP="00293117">
      <w:pPr>
        <w:spacing w:after="270" w:line="270" w:lineRule="atLeast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3117">
        <w:rPr>
          <w:rFonts w:ascii="Arial" w:eastAsia="Times New Roman" w:hAnsi="Arial" w:cs="Arial"/>
          <w:i/>
          <w:iCs/>
          <w:color w:val="22232F"/>
          <w:sz w:val="23"/>
          <w:szCs w:val="23"/>
          <w:lang w:eastAsia="ru-RU"/>
        </w:rPr>
        <w:t>20 июля 2018 года</w:t>
      </w:r>
      <w:r>
        <w:rPr>
          <w:rFonts w:ascii="Arial" w:eastAsia="Times New Roman" w:hAnsi="Arial" w:cs="Arial"/>
          <w:i/>
          <w:iCs/>
          <w:color w:val="22232F"/>
          <w:sz w:val="23"/>
          <w:szCs w:val="23"/>
          <w:lang w:eastAsia="ru-RU"/>
        </w:rPr>
        <w:t xml:space="preserve">, </w:t>
      </w:r>
      <w:hyperlink r:id="rId5" w:tgtFrame="_blank" w:history="1">
        <w:r w:rsidRPr="00293117">
          <w:rPr>
            <w:rFonts w:ascii="Arial" w:eastAsia="Times New Roman" w:hAnsi="Arial" w:cs="Arial"/>
            <w:i/>
            <w:iCs/>
            <w:color w:val="0078C6"/>
            <w:sz w:val="23"/>
            <w:szCs w:val="23"/>
            <w:u w:val="single"/>
            <w:lang w:eastAsia="ru-RU"/>
          </w:rPr>
          <w:t>ИА «Строительство»</w:t>
        </w:r>
      </w:hyperlink>
      <w:r>
        <w:rPr>
          <w:rFonts w:ascii="Arial" w:eastAsia="Times New Roman" w:hAnsi="Arial" w:cs="Arial"/>
          <w:i/>
          <w:iCs/>
          <w:color w:val="22232F"/>
          <w:sz w:val="23"/>
          <w:szCs w:val="23"/>
          <w:lang w:eastAsia="ru-RU"/>
        </w:rPr>
        <w:t xml:space="preserve"> (</w:t>
      </w:r>
      <w:hyperlink r:id="rId6" w:history="1">
        <w:r w:rsidRPr="00692DA1">
          <w:rPr>
            <w:rStyle w:val="a3"/>
            <w:rFonts w:ascii="Arial" w:eastAsia="Times New Roman" w:hAnsi="Arial" w:cs="Arial"/>
            <w:i/>
            <w:iCs/>
            <w:sz w:val="23"/>
            <w:szCs w:val="23"/>
            <w:lang w:eastAsia="ru-RU"/>
          </w:rPr>
          <w:t>http://iastr.ru/biznes/1707-aleksandr-knyazev-nostroy-pochemu-ne-vse-stroiteli-smogut-vernut-dengi-iz-kompfondov-isklyuchennyh-sro.html</w:t>
        </w:r>
      </w:hyperlink>
      <w:r>
        <w:rPr>
          <w:rFonts w:ascii="Arial" w:eastAsia="Times New Roman" w:hAnsi="Arial" w:cs="Arial"/>
          <w:i/>
          <w:iCs/>
          <w:color w:val="22232F"/>
          <w:sz w:val="23"/>
          <w:szCs w:val="23"/>
          <w:lang w:eastAsia="ru-RU"/>
        </w:rPr>
        <w:t>)</w:t>
      </w:r>
      <w:r w:rsidRPr="00293117">
        <w:rPr>
          <w:rFonts w:ascii="Arial" w:eastAsia="Times New Roman" w:hAnsi="Arial" w:cs="Arial"/>
          <w:i/>
          <w:iCs/>
          <w:color w:val="22232F"/>
          <w:sz w:val="23"/>
          <w:szCs w:val="23"/>
          <w:lang w:eastAsia="ru-RU"/>
        </w:rPr>
        <w:t xml:space="preserve">, </w:t>
      </w:r>
    </w:p>
    <w:p w:rsidR="006B1082" w:rsidRDefault="006B1082"/>
    <w:sectPr w:rsidR="006B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A8E"/>
    <w:multiLevelType w:val="multilevel"/>
    <w:tmpl w:val="455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17"/>
    <w:rsid w:val="00293117"/>
    <w:rsid w:val="002F79A1"/>
    <w:rsid w:val="006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1774-0757-4CE7-A7DA-E7AD560A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3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3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93117"/>
    <w:rPr>
      <w:color w:val="0000FF"/>
      <w:u w:val="single"/>
    </w:rPr>
  </w:style>
  <w:style w:type="character" w:customStyle="1" w:styleId="news-date-time">
    <w:name w:val="news-date-time"/>
    <w:basedOn w:val="a0"/>
    <w:rsid w:val="00293117"/>
  </w:style>
  <w:style w:type="paragraph" w:styleId="a4">
    <w:name w:val="Normal (Web)"/>
    <w:basedOn w:val="a"/>
    <w:uiPriority w:val="99"/>
    <w:semiHidden/>
    <w:unhideWhenUsed/>
    <w:rsid w:val="0029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str.ru/biznes/1707-aleksandr-knyazev-nostroy-pochemu-ne-vse-stroiteli-smogut-vernut-dengi-iz-kompfondov-isklyuchennyh-sro.html" TargetMode="External"/><Relationship Id="rId5" Type="http://schemas.openxmlformats.org/officeDocument/2006/relationships/hyperlink" Target="http://iastr.ru/biznes/1707-aleksandr-knyazev-nostroy-pochemu-ne-vse-stroiteli-smogut-vernut-dengi-iz-kompfondov-isklyuchennyh-s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Елена Витальевна</dc:creator>
  <cp:keywords/>
  <dc:description/>
  <cp:lastModifiedBy>Кольцова Елена Витальевна</cp:lastModifiedBy>
  <cp:revision>2</cp:revision>
  <dcterms:created xsi:type="dcterms:W3CDTF">2018-07-20T08:58:00Z</dcterms:created>
  <dcterms:modified xsi:type="dcterms:W3CDTF">2018-07-20T09:02:00Z</dcterms:modified>
</cp:coreProperties>
</file>